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B" w:rsidRPr="00E3014A" w:rsidRDefault="006D4583" w:rsidP="00E3014A">
      <w:pPr>
        <w:ind w:firstLine="0"/>
        <w:contextualSpacing/>
        <w:jc w:val="center"/>
        <w:rPr>
          <w:b/>
        </w:rPr>
      </w:pPr>
      <w:r w:rsidRPr="00E3014A">
        <w:rPr>
          <w:b/>
        </w:rPr>
        <w:t>ФИНАНСОВО-ЭКОНОМИЧЕСКОЕ ОБОСНОВАНИЕ</w:t>
      </w:r>
    </w:p>
    <w:p w:rsidR="00E3014A" w:rsidRPr="00E3014A" w:rsidRDefault="00602FCB" w:rsidP="00E3014A">
      <w:pPr>
        <w:contextualSpacing/>
        <w:jc w:val="center"/>
        <w:rPr>
          <w:b/>
        </w:rPr>
      </w:pPr>
      <w:r w:rsidRPr="00E3014A">
        <w:rPr>
          <w:b/>
        </w:rPr>
        <w:t xml:space="preserve">к проекту </w:t>
      </w:r>
      <w:r w:rsidR="006D4583">
        <w:rPr>
          <w:b/>
          <w:bCs/>
          <w:szCs w:val="28"/>
        </w:rPr>
        <w:t>з</w:t>
      </w:r>
      <w:r w:rsidR="006E16B5" w:rsidRPr="00E3014A">
        <w:rPr>
          <w:b/>
          <w:bCs/>
          <w:szCs w:val="28"/>
        </w:rPr>
        <w:t>акон</w:t>
      </w:r>
      <w:r w:rsidR="0060160D" w:rsidRPr="00E3014A">
        <w:rPr>
          <w:b/>
          <w:bCs/>
          <w:szCs w:val="28"/>
        </w:rPr>
        <w:t>а</w:t>
      </w:r>
      <w:r w:rsidR="006E16B5" w:rsidRPr="00E3014A">
        <w:rPr>
          <w:b/>
          <w:bCs/>
          <w:szCs w:val="28"/>
        </w:rPr>
        <w:t xml:space="preserve"> Удмуртской Республики </w:t>
      </w:r>
      <w:r w:rsidR="008564B6" w:rsidRPr="00E3014A">
        <w:rPr>
          <w:b/>
          <w:bCs/>
          <w:szCs w:val="28"/>
        </w:rPr>
        <w:t>«</w:t>
      </w:r>
      <w:r w:rsidR="00E3014A" w:rsidRPr="00E3014A">
        <w:rPr>
          <w:b/>
        </w:rPr>
        <w:t>О проекте закона Удмуртской Республики «О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E3014A" w:rsidRDefault="00E3014A" w:rsidP="00E3014A">
      <w:pPr>
        <w:contextualSpacing/>
        <w:jc w:val="center"/>
        <w:rPr>
          <w:b/>
          <w:szCs w:val="28"/>
        </w:rPr>
      </w:pPr>
    </w:p>
    <w:p w:rsidR="00E80BFA" w:rsidRPr="00E80BFA" w:rsidRDefault="00E80BFA" w:rsidP="00E3014A">
      <w:pPr>
        <w:contextualSpacing/>
        <w:jc w:val="center"/>
        <w:rPr>
          <w:b/>
          <w:color w:val="000000" w:themeColor="text1"/>
          <w:szCs w:val="28"/>
        </w:rPr>
      </w:pPr>
    </w:p>
    <w:p w:rsidR="00E3014A" w:rsidRPr="00E80BFA" w:rsidRDefault="00E3014A" w:rsidP="00E3014A">
      <w:pPr>
        <w:spacing w:after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80BFA">
        <w:rPr>
          <w:rFonts w:eastAsia="Times New Roman" w:cs="Times New Roman"/>
          <w:color w:val="000000" w:themeColor="text1"/>
          <w:szCs w:val="28"/>
          <w:lang w:eastAsia="ru-RU"/>
        </w:rPr>
        <w:t>Представленный проект закона Удмуртской Республики «О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(далее соответственно – проект Закона, Закон Удмуртской Республики о мерах социальной поддержки) разработан в цел</w:t>
      </w:r>
      <w:r w:rsidR="006D4583" w:rsidRPr="00E80BFA">
        <w:rPr>
          <w:rFonts w:eastAsia="Times New Roman" w:cs="Times New Roman"/>
          <w:color w:val="000000" w:themeColor="text1"/>
          <w:szCs w:val="28"/>
          <w:lang w:eastAsia="ru-RU"/>
        </w:rPr>
        <w:t>ях учета особенностей перехода м</w:t>
      </w:r>
      <w:r w:rsidRPr="00E80BFA">
        <w:rPr>
          <w:rFonts w:eastAsia="Times New Roman" w:cs="Times New Roman"/>
          <w:color w:val="000000" w:themeColor="text1"/>
          <w:szCs w:val="28"/>
          <w:lang w:eastAsia="ru-RU"/>
        </w:rPr>
        <w:t>униципального образования «Город Ижевск» в ценовую зону теп</w:t>
      </w:r>
      <w:r w:rsidR="006D4583" w:rsidRPr="00E80BFA">
        <w:rPr>
          <w:rFonts w:eastAsia="Times New Roman" w:cs="Times New Roman"/>
          <w:color w:val="000000" w:themeColor="text1"/>
          <w:szCs w:val="28"/>
          <w:lang w:eastAsia="ru-RU"/>
        </w:rPr>
        <w:t>лоснабжения, а также наделения м</w:t>
      </w:r>
      <w:r w:rsidRPr="00E80BFA">
        <w:rPr>
          <w:rFonts w:eastAsia="Times New Roman" w:cs="Times New Roman"/>
          <w:color w:val="000000" w:themeColor="text1"/>
          <w:szCs w:val="28"/>
          <w:lang w:eastAsia="ru-RU"/>
        </w:rPr>
        <w:t xml:space="preserve">униципального образования «Город Можга» отельными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услуг. </w:t>
      </w:r>
    </w:p>
    <w:p w:rsidR="00E3014A" w:rsidRPr="00E80BFA" w:rsidRDefault="006D4583" w:rsidP="00E3014A">
      <w:pPr>
        <w:ind w:firstLine="709"/>
        <w:contextualSpacing/>
        <w:jc w:val="both"/>
        <w:rPr>
          <w:color w:val="000000" w:themeColor="text1"/>
          <w:szCs w:val="28"/>
        </w:rPr>
      </w:pPr>
      <w:r w:rsidRPr="00E80BFA">
        <w:rPr>
          <w:color w:val="000000" w:themeColor="text1"/>
          <w:szCs w:val="28"/>
        </w:rPr>
        <w:t>Наделение м</w:t>
      </w:r>
      <w:r w:rsidR="00E3014A" w:rsidRPr="00E80BFA">
        <w:rPr>
          <w:color w:val="000000" w:themeColor="text1"/>
          <w:szCs w:val="28"/>
        </w:rPr>
        <w:t>униципального образования «Город Можга» такими полномочиями предлагается с 1 января 2024 года.</w:t>
      </w:r>
    </w:p>
    <w:p w:rsidR="00E3014A" w:rsidRPr="00E80BFA" w:rsidRDefault="00E3014A" w:rsidP="00E3014A">
      <w:pPr>
        <w:ind w:firstLine="709"/>
        <w:contextualSpacing/>
        <w:jc w:val="both"/>
        <w:rPr>
          <w:color w:val="000000" w:themeColor="text1"/>
          <w:szCs w:val="28"/>
        </w:rPr>
      </w:pPr>
      <w:r w:rsidRPr="00E80BFA">
        <w:rPr>
          <w:color w:val="000000" w:themeColor="text1"/>
          <w:szCs w:val="28"/>
        </w:rPr>
        <w:t>Нач</w:t>
      </w:r>
      <w:r w:rsidR="006D4583" w:rsidRPr="00E80BFA">
        <w:rPr>
          <w:color w:val="000000" w:themeColor="text1"/>
          <w:szCs w:val="28"/>
        </w:rPr>
        <w:t>иная с 2023 года на территории м</w:t>
      </w:r>
      <w:r w:rsidRPr="00E80BFA">
        <w:rPr>
          <w:color w:val="000000" w:themeColor="text1"/>
          <w:szCs w:val="28"/>
        </w:rPr>
        <w:t>униципального образования «Город Можга» вводятся в эксплуатацию вновь построенные очистные сооружения. Данные очистные сооружения закреплены на праве хозяйственного введения за МУП ЖКХ города Можги.</w:t>
      </w:r>
    </w:p>
    <w:p w:rsidR="00E3014A" w:rsidRPr="00E80BFA" w:rsidRDefault="00E3014A" w:rsidP="00E3014A">
      <w:pPr>
        <w:ind w:firstLine="709"/>
        <w:contextualSpacing/>
        <w:jc w:val="both"/>
        <w:rPr>
          <w:color w:val="000000" w:themeColor="text1"/>
          <w:szCs w:val="28"/>
        </w:rPr>
      </w:pPr>
      <w:r w:rsidRPr="00E80BFA">
        <w:rPr>
          <w:color w:val="000000" w:themeColor="text1"/>
          <w:szCs w:val="28"/>
        </w:rPr>
        <w:t xml:space="preserve">В связи с передачей </w:t>
      </w:r>
      <w:proofErr w:type="spellStart"/>
      <w:r w:rsidRPr="00E80BFA">
        <w:rPr>
          <w:color w:val="000000" w:themeColor="text1"/>
          <w:szCs w:val="28"/>
        </w:rPr>
        <w:t>ресурсоснабжающей</w:t>
      </w:r>
      <w:proofErr w:type="spellEnd"/>
      <w:r w:rsidRPr="00E80BFA">
        <w:rPr>
          <w:color w:val="000000" w:themeColor="text1"/>
          <w:szCs w:val="28"/>
        </w:rPr>
        <w:t xml:space="preserve"> организации объектов водоотведения</w:t>
      </w:r>
      <w:r w:rsidR="006D4583" w:rsidRPr="00E80BFA">
        <w:rPr>
          <w:color w:val="000000" w:themeColor="text1"/>
          <w:szCs w:val="28"/>
        </w:rPr>
        <w:t>,</w:t>
      </w:r>
      <w:r w:rsidRPr="00E80BFA">
        <w:rPr>
          <w:color w:val="000000" w:themeColor="text1"/>
          <w:szCs w:val="28"/>
        </w:rPr>
        <w:t xml:space="preserve"> находящихся в собственности муниципал</w:t>
      </w:r>
      <w:r w:rsidR="006D4583" w:rsidRPr="00E80BFA">
        <w:rPr>
          <w:color w:val="000000" w:themeColor="text1"/>
          <w:szCs w:val="28"/>
        </w:rPr>
        <w:t xml:space="preserve">ьного образования «Город Можга», </w:t>
      </w:r>
      <w:r w:rsidRPr="00E80BFA">
        <w:rPr>
          <w:color w:val="000000" w:themeColor="text1"/>
          <w:szCs w:val="28"/>
        </w:rPr>
        <w:t>в целях обеспечения потребителей услугой водоотведения, а также в связи с дополнительными операционными расходами такой организации в части технического обслуж</w:t>
      </w:r>
      <w:r w:rsidR="006D4583" w:rsidRPr="00E80BFA">
        <w:rPr>
          <w:color w:val="000000" w:themeColor="text1"/>
          <w:szCs w:val="28"/>
        </w:rPr>
        <w:t>ивания таких сооружений, покупки</w:t>
      </w:r>
      <w:r w:rsidRPr="00E80BFA">
        <w:rPr>
          <w:color w:val="000000" w:themeColor="text1"/>
          <w:szCs w:val="28"/>
        </w:rPr>
        <w:t xml:space="preserve"> сырья и материалов, в том числе химических реагентов, а также возложением на организацию обязанности по уплате налога на имущество, органу регулирования при установлении тарифов на 2024 год необходимо учесть в необходимой валовой выручке дополнительные расходы регулируемой организации на содержание и эксплуатацию объектов водоотведения. </w:t>
      </w:r>
    </w:p>
    <w:p w:rsidR="00E3014A" w:rsidRPr="00E80BFA" w:rsidRDefault="00E3014A" w:rsidP="00E3014A">
      <w:pPr>
        <w:ind w:firstLine="709"/>
        <w:contextualSpacing/>
        <w:jc w:val="both"/>
        <w:rPr>
          <w:color w:val="000000" w:themeColor="text1"/>
          <w:szCs w:val="28"/>
        </w:rPr>
      </w:pPr>
      <w:r w:rsidRPr="00E80BFA">
        <w:rPr>
          <w:color w:val="000000" w:themeColor="text1"/>
          <w:szCs w:val="28"/>
        </w:rPr>
        <w:t>Проведение мероприятий по реализации производственной программы, направленной на надлежащую эксплуатацию системы водоотведения в муниципальном образовании «Город Можга»</w:t>
      </w:r>
      <w:r w:rsidR="006D4583" w:rsidRPr="00E80BFA">
        <w:rPr>
          <w:color w:val="000000" w:themeColor="text1"/>
          <w:szCs w:val="28"/>
        </w:rPr>
        <w:t>,</w:t>
      </w:r>
      <w:r w:rsidRPr="00E80BFA">
        <w:rPr>
          <w:color w:val="000000" w:themeColor="text1"/>
          <w:szCs w:val="28"/>
        </w:rPr>
        <w:t xml:space="preserve"> позволит улучшить качество оказываемой услуги, в том числе прекратить выбросы запрещенных к сбросу вредных веществ в водные объекты, сократить рост аварийных ситуаций в системе водоотведения, а также обеспечит развитие системы водоотведения муниципального образования «Город Можга».</w:t>
      </w:r>
    </w:p>
    <w:p w:rsidR="00E3014A" w:rsidRPr="00E80BFA" w:rsidRDefault="00E3014A" w:rsidP="00E3014A">
      <w:pPr>
        <w:ind w:firstLine="709"/>
        <w:contextualSpacing/>
        <w:jc w:val="both"/>
        <w:rPr>
          <w:color w:val="000000" w:themeColor="text1"/>
          <w:szCs w:val="28"/>
        </w:rPr>
      </w:pPr>
      <w:r w:rsidRPr="00E80BFA">
        <w:rPr>
          <w:color w:val="000000" w:themeColor="text1"/>
          <w:szCs w:val="28"/>
        </w:rPr>
        <w:lastRenderedPageBreak/>
        <w:t xml:space="preserve">Обеспечение потребителей водоотведением, в том числе за счет тарифных источников, приведет с 1 июля 2024 года к росту тарифов МУП ЖКХ более чем в </w:t>
      </w:r>
      <w:r w:rsidR="006D4583" w:rsidRPr="00E80BFA">
        <w:rPr>
          <w:color w:val="000000" w:themeColor="text1"/>
          <w:szCs w:val="28"/>
        </w:rPr>
        <w:br/>
      </w:r>
      <w:r w:rsidRPr="00E80BFA">
        <w:rPr>
          <w:color w:val="000000" w:themeColor="text1"/>
          <w:szCs w:val="28"/>
        </w:rPr>
        <w:t>3 раза (300</w:t>
      </w:r>
      <w:r w:rsidR="006D4583" w:rsidRPr="00E80BFA">
        <w:rPr>
          <w:color w:val="000000" w:themeColor="text1"/>
          <w:szCs w:val="28"/>
        </w:rPr>
        <w:t xml:space="preserve"> </w:t>
      </w:r>
      <w:r w:rsidRPr="00E80BFA">
        <w:rPr>
          <w:color w:val="000000" w:themeColor="text1"/>
          <w:szCs w:val="28"/>
        </w:rPr>
        <w:t>%).</w:t>
      </w:r>
    </w:p>
    <w:p w:rsidR="00E3014A" w:rsidRPr="00E80BFA" w:rsidRDefault="006D4583" w:rsidP="00E3014A">
      <w:pPr>
        <w:ind w:firstLine="709"/>
        <w:contextualSpacing/>
        <w:jc w:val="both"/>
        <w:rPr>
          <w:color w:val="000000" w:themeColor="text1"/>
          <w:szCs w:val="28"/>
        </w:rPr>
      </w:pPr>
      <w:r w:rsidRPr="00E80BFA">
        <w:rPr>
          <w:color w:val="000000" w:themeColor="text1"/>
          <w:szCs w:val="28"/>
        </w:rPr>
        <w:t>При этом</w:t>
      </w:r>
      <w:r w:rsidR="00E3014A" w:rsidRPr="00E80BFA">
        <w:rPr>
          <w:color w:val="000000" w:themeColor="text1"/>
          <w:szCs w:val="28"/>
        </w:rPr>
        <w:t xml:space="preserve"> Прогнозом социально-экономического развития Российской Федерации на 2024 год и плановый период 2025 и 2026 год</w:t>
      </w:r>
      <w:r w:rsidRPr="00E80BFA">
        <w:rPr>
          <w:color w:val="000000" w:themeColor="text1"/>
          <w:szCs w:val="28"/>
        </w:rPr>
        <w:t>ов</w:t>
      </w:r>
      <w:r w:rsidR="00E3014A" w:rsidRPr="00E80BFA">
        <w:rPr>
          <w:color w:val="000000" w:themeColor="text1"/>
          <w:szCs w:val="28"/>
        </w:rPr>
        <w:t xml:space="preserve">, предусмотрен рост совокупного платежа граждан за коммунальные услуги с 1 июля 2024 года в размере 9,8 %. </w:t>
      </w:r>
    </w:p>
    <w:p w:rsidR="00E3014A" w:rsidRPr="00E80BFA" w:rsidRDefault="00E3014A" w:rsidP="00E3014A">
      <w:pPr>
        <w:ind w:firstLine="709"/>
        <w:contextualSpacing/>
        <w:jc w:val="both"/>
        <w:rPr>
          <w:color w:val="000000" w:themeColor="text1"/>
          <w:szCs w:val="28"/>
        </w:rPr>
      </w:pPr>
      <w:r w:rsidRPr="00E80BFA">
        <w:rPr>
          <w:color w:val="000000" w:themeColor="text1"/>
          <w:szCs w:val="28"/>
        </w:rPr>
        <w:t xml:space="preserve">В целях соблюдения установленных Правительством Российской Федерации и </w:t>
      </w:r>
      <w:r w:rsidR="006D4583" w:rsidRPr="00E80BFA">
        <w:rPr>
          <w:color w:val="000000" w:themeColor="text1"/>
          <w:szCs w:val="28"/>
        </w:rPr>
        <w:t xml:space="preserve">Правительством </w:t>
      </w:r>
      <w:r w:rsidRPr="00E80BFA">
        <w:rPr>
          <w:color w:val="000000" w:themeColor="text1"/>
          <w:szCs w:val="28"/>
        </w:rPr>
        <w:t>Удмуртской Республики предельных (ма</w:t>
      </w:r>
      <w:r w:rsidR="006D4583" w:rsidRPr="00E80BFA">
        <w:rPr>
          <w:color w:val="000000" w:themeColor="text1"/>
          <w:szCs w:val="28"/>
        </w:rPr>
        <w:t>ксимальных) индексов изменения размера вносимой гражданами платы за</w:t>
      </w:r>
      <w:r w:rsidRPr="00E80BFA">
        <w:rPr>
          <w:color w:val="000000" w:themeColor="text1"/>
          <w:szCs w:val="28"/>
        </w:rPr>
        <w:t xml:space="preserve"> коммуналь</w:t>
      </w:r>
      <w:r w:rsidR="006D4583" w:rsidRPr="00E80BFA">
        <w:rPr>
          <w:color w:val="000000" w:themeColor="text1"/>
          <w:szCs w:val="28"/>
        </w:rPr>
        <w:t xml:space="preserve">ные услуги с 1 июля 2024 года, </w:t>
      </w:r>
      <w:r w:rsidRPr="00E80BFA">
        <w:rPr>
          <w:color w:val="000000" w:themeColor="text1"/>
          <w:szCs w:val="28"/>
        </w:rPr>
        <w:t xml:space="preserve">выполнения в полном объеме </w:t>
      </w:r>
      <w:proofErr w:type="spellStart"/>
      <w:r w:rsidRPr="00E80BFA">
        <w:rPr>
          <w:color w:val="000000" w:themeColor="text1"/>
          <w:szCs w:val="28"/>
        </w:rPr>
        <w:t>ресурсоснабжающей</w:t>
      </w:r>
      <w:proofErr w:type="spellEnd"/>
      <w:r w:rsidRPr="00E80BFA">
        <w:rPr>
          <w:color w:val="000000" w:themeColor="text1"/>
          <w:szCs w:val="28"/>
        </w:rPr>
        <w:t xml:space="preserve"> организаци</w:t>
      </w:r>
      <w:r w:rsidR="006D4583" w:rsidRPr="00E80BFA">
        <w:rPr>
          <w:color w:val="000000" w:themeColor="text1"/>
          <w:szCs w:val="28"/>
        </w:rPr>
        <w:t>ей</w:t>
      </w:r>
      <w:r w:rsidRPr="00E80BFA">
        <w:rPr>
          <w:color w:val="000000" w:themeColor="text1"/>
          <w:szCs w:val="28"/>
        </w:rPr>
        <w:t xml:space="preserve"> обязательств по обеспечению потребителей </w:t>
      </w:r>
      <w:r w:rsidR="006D4583" w:rsidRPr="00E80BFA">
        <w:rPr>
          <w:color w:val="000000" w:themeColor="text1"/>
          <w:szCs w:val="28"/>
        </w:rPr>
        <w:t xml:space="preserve">муниципального образования «Город Можга» </w:t>
      </w:r>
      <w:r w:rsidRPr="00E80BFA">
        <w:rPr>
          <w:color w:val="000000" w:themeColor="text1"/>
          <w:szCs w:val="28"/>
        </w:rPr>
        <w:t>качественной коммунальной услугой, требуются меры дополнительной  социальной поддержки граждан по оплате коммунальных услуг по водоотведению.</w:t>
      </w:r>
    </w:p>
    <w:p w:rsidR="00E3014A" w:rsidRPr="00E80BFA" w:rsidRDefault="00E3014A" w:rsidP="00E3014A">
      <w:pPr>
        <w:ind w:firstLine="709"/>
        <w:contextualSpacing/>
        <w:jc w:val="both"/>
        <w:rPr>
          <w:color w:val="000000" w:themeColor="text1"/>
          <w:szCs w:val="28"/>
        </w:rPr>
      </w:pPr>
      <w:r w:rsidRPr="00E80BFA">
        <w:rPr>
          <w:color w:val="000000" w:themeColor="text1"/>
          <w:szCs w:val="28"/>
        </w:rPr>
        <w:t>Поскольку объем сточных вод является прогнозной величиной</w:t>
      </w:r>
      <w:r w:rsidR="006D4583" w:rsidRPr="00E80BFA">
        <w:rPr>
          <w:color w:val="000000" w:themeColor="text1"/>
          <w:szCs w:val="28"/>
        </w:rPr>
        <w:t>,</w:t>
      </w:r>
      <w:r w:rsidRPr="00E80BFA">
        <w:rPr>
          <w:color w:val="000000" w:themeColor="text1"/>
          <w:szCs w:val="28"/>
        </w:rPr>
        <w:t xml:space="preserve"> потребуется выделение средств из бюджета Удмуртской Республики в 2024 году в размере не менее 42 021,07 тысяч</w:t>
      </w:r>
      <w:r w:rsidR="006D4583" w:rsidRPr="00E80BFA">
        <w:rPr>
          <w:color w:val="000000" w:themeColor="text1"/>
          <w:szCs w:val="28"/>
        </w:rPr>
        <w:t>и</w:t>
      </w:r>
      <w:r w:rsidRPr="00E80BFA">
        <w:rPr>
          <w:color w:val="000000" w:themeColor="text1"/>
          <w:szCs w:val="28"/>
        </w:rPr>
        <w:t xml:space="preserve"> рублей.</w:t>
      </w:r>
    </w:p>
    <w:p w:rsidR="006D4583" w:rsidRPr="005279FA" w:rsidRDefault="006D4583" w:rsidP="00E3014A">
      <w:pPr>
        <w:ind w:firstLine="709"/>
        <w:contextualSpacing/>
        <w:jc w:val="both"/>
        <w:rPr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1985"/>
        <w:gridCol w:w="1842"/>
      </w:tblGrid>
      <w:tr w:rsidR="00E3014A" w:rsidRPr="006D4583" w:rsidTr="006D4583">
        <w:trPr>
          <w:trHeight w:val="925"/>
        </w:trPr>
        <w:tc>
          <w:tcPr>
            <w:tcW w:w="6394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14A" w:rsidRPr="006D4583" w:rsidRDefault="006D4583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3014A"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изм.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расчете на 2024 года ВО (</w:t>
            </w:r>
            <w:r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МУП ЖКХ)</w:t>
            </w:r>
          </w:p>
        </w:tc>
      </w:tr>
      <w:tr w:rsidR="00E3014A" w:rsidRPr="006D4583" w:rsidTr="006D4583">
        <w:trPr>
          <w:trHeight w:val="345"/>
        </w:trPr>
        <w:tc>
          <w:tcPr>
            <w:tcW w:w="6394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Объемы сточных вод от населения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куб/м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1103,93</w:t>
            </w:r>
          </w:p>
        </w:tc>
      </w:tr>
      <w:tr w:rsidR="00E3014A" w:rsidRPr="006D4583" w:rsidTr="006D4583">
        <w:trPr>
          <w:trHeight w:val="600"/>
        </w:trPr>
        <w:tc>
          <w:tcPr>
            <w:tcW w:w="6394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Тариф  (с НДС)</w:t>
            </w: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 01.01.2024 г.по 30 06.2024 г. (1 полугодие)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/куб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19,62</w:t>
            </w:r>
          </w:p>
        </w:tc>
      </w:tr>
      <w:tr w:rsidR="00E3014A" w:rsidRPr="006D4583" w:rsidTr="006D4583">
        <w:trPr>
          <w:trHeight w:val="900"/>
        </w:trPr>
        <w:tc>
          <w:tcPr>
            <w:tcW w:w="6394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Расчетный тариф на водоотведение </w:t>
            </w:r>
            <w:r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1 июля </w:t>
            </w:r>
            <w:r w:rsidR="006D4583"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года</w:t>
            </w: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установленного предельного (максимального) индекса изменения размера вносимой гражданами платы за коммунальные услуги (рост  9,8+2 %).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/куб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E3014A" w:rsidRPr="006D4583" w:rsidTr="006D4583">
        <w:trPr>
          <w:trHeight w:val="900"/>
        </w:trPr>
        <w:tc>
          <w:tcPr>
            <w:tcW w:w="6394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Тариф на водоотведение (с НДС)</w:t>
            </w: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 01.07.2024 г. по 31 12.2024г.</w:t>
            </w: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передачи имущества, смены налогообложения) (2 полугодие)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 /куб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3014A" w:rsidRPr="006D4583" w:rsidTr="006D4583">
        <w:trPr>
          <w:trHeight w:val="600"/>
        </w:trPr>
        <w:tc>
          <w:tcPr>
            <w:tcW w:w="6394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услуги по водоотведению для потребителей с учетом ограничения роста платы граждан за коммунальные услуги (рост 11 %)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6D4583"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24214,97</w:t>
            </w:r>
          </w:p>
        </w:tc>
      </w:tr>
      <w:tr w:rsidR="00E3014A" w:rsidRPr="006D4583" w:rsidTr="006D4583">
        <w:trPr>
          <w:trHeight w:val="750"/>
        </w:trPr>
        <w:tc>
          <w:tcPr>
            <w:tcW w:w="6394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услуги по водоотведение с учетом передачи имущества, смены налогообложения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6D4583"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66236,04</w:t>
            </w:r>
          </w:p>
        </w:tc>
      </w:tr>
      <w:tr w:rsidR="00E3014A" w:rsidRPr="006D4583" w:rsidTr="006D4583">
        <w:trPr>
          <w:trHeight w:val="630"/>
        </w:trPr>
        <w:tc>
          <w:tcPr>
            <w:tcW w:w="6394" w:type="dxa"/>
            <w:shd w:val="clear" w:color="auto" w:fill="auto"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Необходимая сумма субвенций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6D4583"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14A" w:rsidRPr="006D4583" w:rsidRDefault="00E3014A" w:rsidP="006D4583">
            <w:pPr>
              <w:spacing w:after="0" w:line="228" w:lineRule="auto"/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5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42 021,07   </w:t>
            </w:r>
          </w:p>
        </w:tc>
      </w:tr>
    </w:tbl>
    <w:p w:rsidR="00E3014A" w:rsidRPr="005279FA" w:rsidRDefault="00E3014A" w:rsidP="00E3014A">
      <w:pPr>
        <w:ind w:firstLine="709"/>
        <w:contextualSpacing/>
        <w:jc w:val="both"/>
        <w:rPr>
          <w:szCs w:val="28"/>
        </w:rPr>
      </w:pPr>
    </w:p>
    <w:p w:rsidR="00FC4E7D" w:rsidRDefault="00FC4E7D" w:rsidP="00FC4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4583" w:rsidRDefault="006D4583" w:rsidP="00FC4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BD1A79" w:rsidRDefault="00C6428F" w:rsidP="00C83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E3014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F3">
        <w:rPr>
          <w:rFonts w:ascii="Times New Roman" w:hAnsi="Times New Roman" w:cs="Times New Roman"/>
          <w:sz w:val="28"/>
          <w:szCs w:val="28"/>
        </w:rPr>
        <w:t>Р.Р. Ибрагимов</w:t>
      </w:r>
    </w:p>
    <w:sectPr w:rsidR="00BD1A79" w:rsidSect="006D4583">
      <w:headerReference w:type="default" r:id="rId7"/>
      <w:pgSz w:w="11906" w:h="16838"/>
      <w:pgMar w:top="1134" w:right="56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C7" w:rsidRDefault="001845C7" w:rsidP="006D4583">
      <w:pPr>
        <w:spacing w:after="0"/>
      </w:pPr>
      <w:r>
        <w:separator/>
      </w:r>
    </w:p>
  </w:endnote>
  <w:endnote w:type="continuationSeparator" w:id="0">
    <w:p w:rsidR="001845C7" w:rsidRDefault="001845C7" w:rsidP="006D45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C7" w:rsidRDefault="001845C7" w:rsidP="006D4583">
      <w:pPr>
        <w:spacing w:after="0"/>
      </w:pPr>
      <w:r>
        <w:separator/>
      </w:r>
    </w:p>
  </w:footnote>
  <w:footnote w:type="continuationSeparator" w:id="0">
    <w:p w:rsidR="001845C7" w:rsidRDefault="001845C7" w:rsidP="006D45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5263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D4583" w:rsidRDefault="00FD1949">
        <w:pPr>
          <w:pStyle w:val="a8"/>
          <w:jc w:val="center"/>
        </w:pPr>
        <w:r w:rsidRPr="00887A9F">
          <w:rPr>
            <w:color w:val="000000" w:themeColor="text1"/>
            <w:sz w:val="24"/>
            <w:szCs w:val="24"/>
          </w:rPr>
          <w:fldChar w:fldCharType="begin"/>
        </w:r>
        <w:r w:rsidR="006D4583" w:rsidRPr="00887A9F">
          <w:rPr>
            <w:color w:val="000000" w:themeColor="text1"/>
            <w:sz w:val="24"/>
            <w:szCs w:val="24"/>
          </w:rPr>
          <w:instrText xml:space="preserve"> PAGE   \* MERGEFORMAT </w:instrText>
        </w:r>
        <w:r w:rsidRPr="00887A9F">
          <w:rPr>
            <w:color w:val="000000" w:themeColor="text1"/>
            <w:sz w:val="24"/>
            <w:szCs w:val="24"/>
          </w:rPr>
          <w:fldChar w:fldCharType="separate"/>
        </w:r>
        <w:r w:rsidR="00887A9F">
          <w:rPr>
            <w:noProof/>
            <w:color w:val="000000" w:themeColor="text1"/>
            <w:sz w:val="24"/>
            <w:szCs w:val="24"/>
          </w:rPr>
          <w:t>2</w:t>
        </w:r>
        <w:r w:rsidRPr="00887A9F">
          <w:rPr>
            <w:color w:val="000000" w:themeColor="text1"/>
            <w:sz w:val="24"/>
            <w:szCs w:val="24"/>
          </w:rPr>
          <w:fldChar w:fldCharType="end"/>
        </w:r>
      </w:p>
    </w:sdtContent>
  </w:sdt>
  <w:p w:rsidR="006D4583" w:rsidRDefault="006D45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0728"/>
    <w:multiLevelType w:val="hybridMultilevel"/>
    <w:tmpl w:val="972E5D02"/>
    <w:lvl w:ilvl="0" w:tplc="B62A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E656C"/>
    <w:multiLevelType w:val="hybridMultilevel"/>
    <w:tmpl w:val="3D8EF106"/>
    <w:lvl w:ilvl="0" w:tplc="0A8CFA0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FCB"/>
    <w:rsid w:val="00020753"/>
    <w:rsid w:val="000249D1"/>
    <w:rsid w:val="00030281"/>
    <w:rsid w:val="00031484"/>
    <w:rsid w:val="00091A6E"/>
    <w:rsid w:val="00095067"/>
    <w:rsid w:val="00096485"/>
    <w:rsid w:val="000D6030"/>
    <w:rsid w:val="000E0A2A"/>
    <w:rsid w:val="0012320A"/>
    <w:rsid w:val="00161869"/>
    <w:rsid w:val="0016384D"/>
    <w:rsid w:val="001845C7"/>
    <w:rsid w:val="00190441"/>
    <w:rsid w:val="001C02B7"/>
    <w:rsid w:val="001E7195"/>
    <w:rsid w:val="00204698"/>
    <w:rsid w:val="00214A3C"/>
    <w:rsid w:val="00222B74"/>
    <w:rsid w:val="00246A4C"/>
    <w:rsid w:val="00325B81"/>
    <w:rsid w:val="00326699"/>
    <w:rsid w:val="00327A96"/>
    <w:rsid w:val="00330A2B"/>
    <w:rsid w:val="00331979"/>
    <w:rsid w:val="00341376"/>
    <w:rsid w:val="00386BAE"/>
    <w:rsid w:val="003B4609"/>
    <w:rsid w:val="003C695D"/>
    <w:rsid w:val="003D2AD2"/>
    <w:rsid w:val="00432540"/>
    <w:rsid w:val="0044239E"/>
    <w:rsid w:val="004A1DD4"/>
    <w:rsid w:val="005411E8"/>
    <w:rsid w:val="005756A6"/>
    <w:rsid w:val="0058256E"/>
    <w:rsid w:val="005B4CEE"/>
    <w:rsid w:val="0060160D"/>
    <w:rsid w:val="00602FCB"/>
    <w:rsid w:val="00616D2D"/>
    <w:rsid w:val="0063782D"/>
    <w:rsid w:val="00644DF4"/>
    <w:rsid w:val="006600C6"/>
    <w:rsid w:val="006730C6"/>
    <w:rsid w:val="006A4184"/>
    <w:rsid w:val="006D31F0"/>
    <w:rsid w:val="006D4583"/>
    <w:rsid w:val="006E16B5"/>
    <w:rsid w:val="00715963"/>
    <w:rsid w:val="00721DAA"/>
    <w:rsid w:val="007402F3"/>
    <w:rsid w:val="00744C38"/>
    <w:rsid w:val="007675E6"/>
    <w:rsid w:val="007705F8"/>
    <w:rsid w:val="00772995"/>
    <w:rsid w:val="007762E7"/>
    <w:rsid w:val="00793464"/>
    <w:rsid w:val="007A2906"/>
    <w:rsid w:val="007B4CF5"/>
    <w:rsid w:val="007B72BF"/>
    <w:rsid w:val="008372BD"/>
    <w:rsid w:val="008564B6"/>
    <w:rsid w:val="008674F3"/>
    <w:rsid w:val="00870044"/>
    <w:rsid w:val="00887A9F"/>
    <w:rsid w:val="008C350F"/>
    <w:rsid w:val="008D238B"/>
    <w:rsid w:val="008E1D72"/>
    <w:rsid w:val="00906B62"/>
    <w:rsid w:val="009125F5"/>
    <w:rsid w:val="00953358"/>
    <w:rsid w:val="00963836"/>
    <w:rsid w:val="00991DC8"/>
    <w:rsid w:val="009D3E54"/>
    <w:rsid w:val="00A95508"/>
    <w:rsid w:val="00B41C82"/>
    <w:rsid w:val="00B66C91"/>
    <w:rsid w:val="00BC4F35"/>
    <w:rsid w:val="00BD1A79"/>
    <w:rsid w:val="00BD50B8"/>
    <w:rsid w:val="00BE4712"/>
    <w:rsid w:val="00BF1DC1"/>
    <w:rsid w:val="00C40340"/>
    <w:rsid w:val="00C6428F"/>
    <w:rsid w:val="00C762EB"/>
    <w:rsid w:val="00C803DE"/>
    <w:rsid w:val="00C83229"/>
    <w:rsid w:val="00CB5C11"/>
    <w:rsid w:val="00D27022"/>
    <w:rsid w:val="00D5766D"/>
    <w:rsid w:val="00D60BA4"/>
    <w:rsid w:val="00DF2438"/>
    <w:rsid w:val="00DF5ACF"/>
    <w:rsid w:val="00E138E3"/>
    <w:rsid w:val="00E169BB"/>
    <w:rsid w:val="00E3014A"/>
    <w:rsid w:val="00E80BFA"/>
    <w:rsid w:val="00E84E22"/>
    <w:rsid w:val="00EB2204"/>
    <w:rsid w:val="00EF5DDB"/>
    <w:rsid w:val="00F43C30"/>
    <w:rsid w:val="00F91A77"/>
    <w:rsid w:val="00FC4E7D"/>
    <w:rsid w:val="00FD0A9B"/>
    <w:rsid w:val="00FD1949"/>
    <w:rsid w:val="00FE227B"/>
    <w:rsid w:val="00F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B"/>
    <w:pPr>
      <w:spacing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1A6E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2AD2"/>
    <w:pPr>
      <w:ind w:left="708"/>
    </w:pPr>
  </w:style>
  <w:style w:type="paragraph" w:styleId="a4">
    <w:name w:val="Plain Text"/>
    <w:basedOn w:val="a"/>
    <w:link w:val="a5"/>
    <w:rsid w:val="00C83229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3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9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9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458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6D45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6D45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458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garapova</cp:lastModifiedBy>
  <cp:revision>38</cp:revision>
  <cp:lastPrinted>2019-06-24T05:05:00Z</cp:lastPrinted>
  <dcterms:created xsi:type="dcterms:W3CDTF">2015-03-25T04:05:00Z</dcterms:created>
  <dcterms:modified xsi:type="dcterms:W3CDTF">2023-11-28T10:24:00Z</dcterms:modified>
</cp:coreProperties>
</file>